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58" w:rsidRDefault="006B2F58" w:rsidP="006B2F5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9C4C0B">
        <w:rPr>
          <w:rFonts w:cs="Calibri"/>
        </w:rPr>
        <w:t xml:space="preserve"> </w:t>
      </w:r>
      <w:r w:rsidR="00AA064B">
        <w:rPr>
          <w:rFonts w:cs="Calibri"/>
        </w:rPr>
        <w:tab/>
      </w:r>
      <w:r w:rsidRPr="008625A9">
        <w:rPr>
          <w:rFonts w:ascii="Arial" w:hAnsi="Arial" w:cs="Arial"/>
          <w:sz w:val="24"/>
          <w:szCs w:val="24"/>
        </w:rPr>
        <w:t xml:space="preserve"> </w:t>
      </w:r>
      <w:r w:rsidRPr="008625A9">
        <w:rPr>
          <w:rFonts w:ascii="Arial" w:hAnsi="Arial" w:cs="Arial"/>
          <w:sz w:val="24"/>
          <w:szCs w:val="24"/>
          <w:lang w:val="sr-Cyrl-CS"/>
        </w:rPr>
        <w:t>На основу члана 7а</w:t>
      </w:r>
      <w:r w:rsidR="008625A9">
        <w:rPr>
          <w:rFonts w:ascii="Arial" w:hAnsi="Arial" w:cs="Arial"/>
          <w:sz w:val="24"/>
          <w:szCs w:val="24"/>
        </w:rPr>
        <w:t>.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 Закона о порезима на имовину („Службени гласник РС“, бр. 26/2001, 45/2002, 80/2002, 135/2004, 61/2007, 5/2009, 101/2010, 24/2011, 78/2011, 57/2012-УС, 47/2013 и 68/2014)</w:t>
      </w:r>
      <w:r w:rsidRPr="008625A9">
        <w:rPr>
          <w:rFonts w:ascii="Arial" w:hAnsi="Arial" w:cs="Arial"/>
          <w:sz w:val="24"/>
          <w:szCs w:val="24"/>
        </w:rPr>
        <w:t xml:space="preserve"> </w:t>
      </w:r>
      <w:r w:rsidRPr="008625A9">
        <w:rPr>
          <w:rFonts w:ascii="Arial" w:hAnsi="Arial" w:cs="Arial"/>
          <w:sz w:val="24"/>
          <w:szCs w:val="24"/>
          <w:lang w:val="sr-Cyrl-CS"/>
        </w:rPr>
        <w:t>и члана 39.</w:t>
      </w: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8625A9">
        <w:rPr>
          <w:rFonts w:ascii="Arial" w:hAnsi="Arial" w:cs="Arial"/>
          <w:sz w:val="24"/>
          <w:szCs w:val="24"/>
          <w:lang w:val="sr-Cyrl-CS"/>
        </w:rPr>
        <w:t>Статута општине Пријепоље („Службени гласник општине Пријепоље“, број 7/2009</w:t>
      </w:r>
      <w:r w:rsidR="00F778D7" w:rsidRPr="008625A9">
        <w:rPr>
          <w:rFonts w:ascii="Arial" w:hAnsi="Arial" w:cs="Arial"/>
          <w:sz w:val="24"/>
          <w:szCs w:val="24"/>
          <w:lang w:val="sr-Cyrl-CS"/>
        </w:rPr>
        <w:t>, 12/14 и 19/2016</w:t>
      </w:r>
      <w:r w:rsidRPr="008625A9">
        <w:rPr>
          <w:rFonts w:ascii="Arial" w:hAnsi="Arial" w:cs="Arial"/>
          <w:sz w:val="24"/>
          <w:szCs w:val="24"/>
          <w:lang w:val="sr-Cyrl-CS"/>
        </w:rPr>
        <w:t>), Скупштина општине Пријепоље,</w:t>
      </w:r>
      <w:r w:rsidR="0005635B">
        <w:rPr>
          <w:rFonts w:ascii="Arial" w:hAnsi="Arial" w:cs="Arial"/>
          <w:sz w:val="24"/>
          <w:szCs w:val="24"/>
          <w:lang w:val="sr-Cyrl-CS"/>
        </w:rPr>
        <w:t xml:space="preserve"> на седници о</w:t>
      </w:r>
      <w:r w:rsidR="009E7541">
        <w:rPr>
          <w:rFonts w:ascii="Arial" w:hAnsi="Arial" w:cs="Arial"/>
          <w:sz w:val="24"/>
          <w:szCs w:val="24"/>
          <w:lang w:val="sr-Cyrl-CS"/>
        </w:rPr>
        <w:t>д</w:t>
      </w:r>
      <w:r w:rsidR="0005635B">
        <w:rPr>
          <w:rFonts w:ascii="Arial" w:hAnsi="Arial" w:cs="Arial"/>
          <w:sz w:val="24"/>
          <w:szCs w:val="24"/>
          <w:lang w:val="sr-Cyrl-CS"/>
        </w:rPr>
        <w:t xml:space="preserve">ржаној 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 дана </w:t>
      </w:r>
      <w:r w:rsidR="00AD1EF6">
        <w:rPr>
          <w:rFonts w:ascii="Arial" w:hAnsi="Arial" w:cs="Arial"/>
          <w:sz w:val="24"/>
          <w:szCs w:val="24"/>
        </w:rPr>
        <w:t>19.11.2018.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године, доноси </w:t>
      </w:r>
    </w:p>
    <w:p w:rsidR="0005635B" w:rsidRPr="008625A9" w:rsidRDefault="0005635B" w:rsidP="006B2F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ОДЛУКУ </w:t>
      </w:r>
    </w:p>
    <w:p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О КОЕФИЦИЈЕНТИМА ЗА УТВРЂИВАЊЕ ПОРЕЗА НА ИМОВИНУ ЗА НЕПОКРЕТНОСТИ ОБВЕЗНИКА КОЈИ ВОДЕ ПОСЛОВНЕ КЊИГЕ </w:t>
      </w:r>
      <w:r w:rsidR="009C4C0B" w:rsidRPr="008625A9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 У ОПШТИНИ ПРИЈЕПОЉЕ </w:t>
      </w:r>
    </w:p>
    <w:p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sz w:val="24"/>
          <w:szCs w:val="24"/>
          <w:lang w:val="sr-Cyrl-CS"/>
        </w:rPr>
        <w:t>Члан 1.</w:t>
      </w:r>
    </w:p>
    <w:p w:rsidR="006B2F58" w:rsidRPr="00AD1EF6" w:rsidRDefault="006B2F58" w:rsidP="00AD1EF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 xml:space="preserve">Овом одлуком утврђују се коефицијенти за утврђивање пореза на имовину за </w:t>
      </w:r>
      <w:r w:rsidR="00AA064B" w:rsidRPr="008625A9">
        <w:rPr>
          <w:rFonts w:ascii="Arial" w:hAnsi="Arial" w:cs="Arial"/>
          <w:sz w:val="24"/>
          <w:szCs w:val="24"/>
        </w:rPr>
        <w:t xml:space="preserve">2019. 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 годину, за непокретности обвезника који воде пословне књиге, које се налазе на територији општине Пријепоље.</w:t>
      </w:r>
    </w:p>
    <w:p w:rsidR="00AD1EF6" w:rsidRDefault="00AD1EF6" w:rsidP="006B2F5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r-Cyrl-CS"/>
        </w:rPr>
      </w:pPr>
    </w:p>
    <w:p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color w:val="000000"/>
          <w:sz w:val="24"/>
          <w:szCs w:val="24"/>
          <w:lang w:val="sr-Cyrl-CS"/>
        </w:rPr>
        <w:t>Члан 2.</w:t>
      </w:r>
    </w:p>
    <w:p w:rsidR="006B2F58" w:rsidRPr="008625A9" w:rsidRDefault="00AA064B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</w:rPr>
      </w:pPr>
      <w:r w:rsidRPr="008625A9">
        <w:rPr>
          <w:rFonts w:ascii="Arial" w:hAnsi="Arial" w:cs="Arial"/>
          <w:color w:val="000000"/>
          <w:sz w:val="24"/>
          <w:szCs w:val="24"/>
        </w:rPr>
        <w:tab/>
      </w:r>
      <w:r w:rsidR="006B2F58" w:rsidRPr="008625A9">
        <w:rPr>
          <w:rFonts w:ascii="Arial" w:hAnsi="Arial" w:cs="Arial"/>
          <w:color w:val="000000"/>
          <w:sz w:val="24"/>
          <w:szCs w:val="24"/>
          <w:lang w:val="sr-Cyrl-CS"/>
        </w:rPr>
        <w:t xml:space="preserve">На територији општине Пријепоље, 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>Одлуком о одређивању зона и најопремљенијих зона на територији општине Пријепоље („Сл.гласник општине Пријепоље“ број 11/2013)</w:t>
      </w:r>
      <w:r w:rsidR="006B2F58" w:rsidRPr="008625A9">
        <w:rPr>
          <w:rFonts w:ascii="Arial" w:hAnsi="Arial" w:cs="Arial"/>
          <w:color w:val="000000"/>
          <w:sz w:val="24"/>
          <w:szCs w:val="24"/>
          <w:lang w:val="sr-Cyrl-CS"/>
        </w:rPr>
        <w:t xml:space="preserve"> ,одређене су 4 зоне за утврђивање пореза на имовину,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 xml:space="preserve"> с тим да је  прва зона</w:t>
      </w:r>
      <w:r w:rsidR="006B2F58" w:rsidRPr="008625A9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>утврђен</w:t>
      </w:r>
      <w:r w:rsidR="006B2F58" w:rsidRPr="008625A9">
        <w:rPr>
          <w:rFonts w:ascii="Arial" w:hAnsi="Arial" w:cs="Arial"/>
          <w:sz w:val="24"/>
          <w:szCs w:val="24"/>
        </w:rPr>
        <w:t>a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 xml:space="preserve"> к</w:t>
      </w:r>
      <w:r w:rsidR="006B2F58" w:rsidRPr="008625A9">
        <w:rPr>
          <w:rFonts w:ascii="Arial" w:hAnsi="Arial" w:cs="Arial"/>
          <w:sz w:val="24"/>
          <w:szCs w:val="24"/>
        </w:rPr>
        <w:t>ao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 xml:space="preserve"> најопремљениј</w:t>
      </w:r>
      <w:r w:rsidR="006B2F58" w:rsidRPr="008625A9">
        <w:rPr>
          <w:rFonts w:ascii="Arial" w:hAnsi="Arial" w:cs="Arial"/>
          <w:sz w:val="24"/>
          <w:szCs w:val="24"/>
        </w:rPr>
        <w:t>a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 xml:space="preserve"> зон</w:t>
      </w:r>
      <w:r w:rsidR="006B2F58" w:rsidRPr="008625A9">
        <w:rPr>
          <w:rFonts w:ascii="Arial" w:hAnsi="Arial" w:cs="Arial"/>
          <w:sz w:val="24"/>
          <w:szCs w:val="24"/>
        </w:rPr>
        <w:t>a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>.</w:t>
      </w:r>
    </w:p>
    <w:p w:rsidR="006B2F58" w:rsidRPr="008625A9" w:rsidRDefault="00AA064B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</w:rPr>
        <w:tab/>
      </w:r>
      <w:r w:rsidR="006B2F58" w:rsidRPr="008625A9">
        <w:rPr>
          <w:rFonts w:ascii="Arial" w:hAnsi="Arial" w:cs="Arial"/>
          <w:sz w:val="24"/>
          <w:szCs w:val="24"/>
          <w:lang w:val="sr-Cyrl-CS"/>
        </w:rPr>
        <w:t>Коефицијенти на територији општине  Пријепоље  износе:</w:t>
      </w:r>
    </w:p>
    <w:p w:rsidR="006B2F58" w:rsidRPr="008625A9" w:rsidRDefault="006B2F58" w:rsidP="006B2F58">
      <w:p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 xml:space="preserve">1) за прву зону  </w:t>
      </w:r>
      <w:r w:rsidR="00694058" w:rsidRPr="008625A9">
        <w:rPr>
          <w:rFonts w:ascii="Arial" w:hAnsi="Arial" w:cs="Arial"/>
          <w:sz w:val="24"/>
          <w:szCs w:val="24"/>
          <w:lang w:val="sr-Cyrl-CS"/>
        </w:rPr>
        <w:t>0,80</w:t>
      </w:r>
      <w:r w:rsidR="00AE6364" w:rsidRPr="008625A9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8625A9">
        <w:rPr>
          <w:rFonts w:ascii="Arial" w:hAnsi="Arial" w:cs="Arial"/>
          <w:sz w:val="24"/>
          <w:szCs w:val="24"/>
          <w:lang w:val="sr-Cyrl-CS"/>
        </w:rPr>
        <w:t>%</w:t>
      </w:r>
    </w:p>
    <w:p w:rsidR="006B2F58" w:rsidRPr="008625A9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2) за другу зону 0,</w:t>
      </w:r>
      <w:r w:rsidR="00694058" w:rsidRPr="008625A9">
        <w:rPr>
          <w:rFonts w:ascii="Arial" w:hAnsi="Arial" w:cs="Arial"/>
          <w:sz w:val="24"/>
          <w:szCs w:val="24"/>
          <w:lang w:val="sr-Cyrl-CS"/>
        </w:rPr>
        <w:t>4</w:t>
      </w:r>
      <w:r w:rsidRPr="008625A9">
        <w:rPr>
          <w:rFonts w:ascii="Arial" w:hAnsi="Arial" w:cs="Arial"/>
          <w:sz w:val="24"/>
          <w:szCs w:val="24"/>
          <w:lang w:val="sr-Cyrl-CS"/>
        </w:rPr>
        <w:t>0 %</w:t>
      </w:r>
    </w:p>
    <w:p w:rsidR="006B2F58" w:rsidRPr="008625A9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3) за трећу зону 0,</w:t>
      </w:r>
      <w:r w:rsidR="00694058" w:rsidRPr="008625A9">
        <w:rPr>
          <w:rFonts w:ascii="Arial" w:hAnsi="Arial" w:cs="Arial"/>
          <w:sz w:val="24"/>
          <w:szCs w:val="24"/>
          <w:lang w:val="sr-Cyrl-CS"/>
        </w:rPr>
        <w:t>3</w:t>
      </w:r>
      <w:r w:rsidRPr="008625A9">
        <w:rPr>
          <w:rFonts w:ascii="Arial" w:hAnsi="Arial" w:cs="Arial"/>
          <w:sz w:val="24"/>
          <w:szCs w:val="24"/>
          <w:lang w:val="sr-Cyrl-CS"/>
        </w:rPr>
        <w:t>0 %</w:t>
      </w:r>
    </w:p>
    <w:p w:rsidR="006B2F58" w:rsidRPr="008625A9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4) за четврту зону 0,</w:t>
      </w:r>
      <w:r w:rsidR="00694058" w:rsidRPr="008625A9">
        <w:rPr>
          <w:rFonts w:ascii="Arial" w:hAnsi="Arial" w:cs="Arial"/>
          <w:sz w:val="24"/>
          <w:szCs w:val="24"/>
          <w:lang w:val="sr-Cyrl-CS"/>
        </w:rPr>
        <w:t>2</w:t>
      </w:r>
      <w:r w:rsidRPr="008625A9">
        <w:rPr>
          <w:rFonts w:ascii="Arial" w:hAnsi="Arial" w:cs="Arial"/>
          <w:sz w:val="24"/>
          <w:szCs w:val="24"/>
          <w:lang w:val="sr-Cyrl-CS"/>
        </w:rPr>
        <w:t>0 % .</w:t>
      </w:r>
    </w:p>
    <w:p w:rsidR="006B2F58" w:rsidRPr="008625A9" w:rsidRDefault="006B2F58" w:rsidP="006B2F58">
      <w:pPr>
        <w:tabs>
          <w:tab w:val="left" w:pos="8505"/>
        </w:tabs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color w:val="000000"/>
          <w:sz w:val="24"/>
          <w:szCs w:val="24"/>
          <w:lang w:val="sr-Cyrl-CS"/>
        </w:rPr>
        <w:t>Члан 3.</w:t>
      </w:r>
    </w:p>
    <w:p w:rsidR="006B2F58" w:rsidRDefault="00AA064B" w:rsidP="006B2F58">
      <w:pPr>
        <w:tabs>
          <w:tab w:val="left" w:pos="850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8625A9">
        <w:rPr>
          <w:rFonts w:ascii="Arial" w:hAnsi="Arial" w:cs="Arial"/>
          <w:color w:val="000000"/>
          <w:sz w:val="24"/>
          <w:szCs w:val="24"/>
        </w:rPr>
        <w:t xml:space="preserve">               </w:t>
      </w:r>
      <w:r w:rsidR="006B2F58" w:rsidRPr="008625A9">
        <w:rPr>
          <w:rFonts w:ascii="Arial" w:hAnsi="Arial" w:cs="Arial"/>
          <w:color w:val="000000"/>
          <w:sz w:val="24"/>
          <w:szCs w:val="24"/>
          <w:lang w:val="sr-Cyrl-CS"/>
        </w:rPr>
        <w:t>Ову одлуку објавити у Службеном гласнику општине Пријепоље  и на званичној интернет презентацији општине Пријепоље.</w:t>
      </w:r>
    </w:p>
    <w:p w:rsidR="00AD1EF6" w:rsidRPr="008625A9" w:rsidRDefault="00AD1EF6" w:rsidP="006B2F58">
      <w:pPr>
        <w:tabs>
          <w:tab w:val="left" w:pos="850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Члан 4. </w:t>
      </w:r>
    </w:p>
    <w:p w:rsidR="006B2F58" w:rsidRPr="008625A9" w:rsidRDefault="006B2F58" w:rsidP="00AA064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 xml:space="preserve">Ступањем на снагу ове одлуке престаје да важи Одлука о коефицијентима за  утврђивање пореза на имовину за непокретности обвезника који воде пословне књиге у општини Пријепоље („Сл.гласник општине Пријепоље“ број </w:t>
      </w:r>
      <w:r w:rsidR="00AA064B" w:rsidRPr="008625A9">
        <w:rPr>
          <w:rFonts w:ascii="Arial" w:hAnsi="Arial" w:cs="Arial"/>
          <w:sz w:val="24"/>
          <w:szCs w:val="24"/>
          <w:lang w:val="sr-Cyrl-CS"/>
        </w:rPr>
        <w:t>1</w:t>
      </w:r>
      <w:r w:rsidR="00AA064B" w:rsidRPr="008625A9">
        <w:rPr>
          <w:rFonts w:ascii="Arial" w:hAnsi="Arial" w:cs="Arial"/>
          <w:sz w:val="24"/>
          <w:szCs w:val="24"/>
        </w:rPr>
        <w:t>6/</w:t>
      </w:r>
      <w:r w:rsidR="00AA064B" w:rsidRPr="008625A9">
        <w:rPr>
          <w:rFonts w:ascii="Arial" w:hAnsi="Arial" w:cs="Arial"/>
          <w:sz w:val="24"/>
          <w:szCs w:val="24"/>
          <w:lang w:val="sr-Cyrl-CS"/>
        </w:rPr>
        <w:t>201</w:t>
      </w:r>
      <w:r w:rsidR="00AA064B" w:rsidRPr="008625A9">
        <w:rPr>
          <w:rFonts w:ascii="Arial" w:hAnsi="Arial" w:cs="Arial"/>
          <w:sz w:val="24"/>
          <w:szCs w:val="24"/>
        </w:rPr>
        <w:t>7</w:t>
      </w:r>
      <w:r w:rsidRPr="008625A9">
        <w:rPr>
          <w:rFonts w:ascii="Arial" w:hAnsi="Arial" w:cs="Arial"/>
          <w:sz w:val="24"/>
          <w:szCs w:val="24"/>
          <w:lang w:val="sr-Cyrl-CS"/>
        </w:rPr>
        <w:t>).</w:t>
      </w:r>
    </w:p>
    <w:p w:rsidR="006B2F58" w:rsidRPr="008625A9" w:rsidRDefault="006B2F58" w:rsidP="006B2F58">
      <w:pPr>
        <w:tabs>
          <w:tab w:val="left" w:pos="8505"/>
        </w:tabs>
        <w:spacing w:after="0" w:line="240" w:lineRule="auto"/>
        <w:rPr>
          <w:rFonts w:ascii="Arial" w:hAnsi="Arial" w:cs="Arial"/>
          <w:color w:val="000000"/>
          <w:sz w:val="24"/>
          <w:szCs w:val="24"/>
          <w:lang w:val="sr-Cyrl-CS"/>
        </w:rPr>
      </w:pPr>
    </w:p>
    <w:p w:rsidR="006B2F58" w:rsidRPr="008625A9" w:rsidRDefault="006B2F58" w:rsidP="006B2F58">
      <w:pPr>
        <w:tabs>
          <w:tab w:val="left" w:pos="8505"/>
        </w:tabs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color w:val="000000"/>
          <w:sz w:val="24"/>
          <w:szCs w:val="24"/>
          <w:lang w:val="sr-Cyrl-CS"/>
        </w:rPr>
        <w:t>Члан 5.</w:t>
      </w:r>
    </w:p>
    <w:p w:rsidR="00AA064B" w:rsidRPr="008625A9" w:rsidRDefault="006B2F58" w:rsidP="00AA064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 xml:space="preserve">Ова одлука ступа на снагу осмог дана од дана објављивања у Службеном гласнику општине Пријепоље, а примењује се од 01. јануара </w:t>
      </w:r>
      <w:r w:rsidR="00AA064B" w:rsidRPr="008625A9">
        <w:rPr>
          <w:rFonts w:ascii="Arial" w:hAnsi="Arial" w:cs="Arial"/>
          <w:sz w:val="24"/>
          <w:szCs w:val="24"/>
        </w:rPr>
        <w:t>2019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. године. </w:t>
      </w:r>
    </w:p>
    <w:p w:rsidR="00AA064B" w:rsidRDefault="00AA064B" w:rsidP="00AA064B">
      <w:pPr>
        <w:tabs>
          <w:tab w:val="left" w:pos="1185"/>
        </w:tabs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  <w:r w:rsidRPr="008625A9">
        <w:rPr>
          <w:rFonts w:ascii="Arial" w:hAnsi="Arial" w:cs="Arial"/>
          <w:sz w:val="24"/>
          <w:szCs w:val="24"/>
        </w:rPr>
        <w:tab/>
      </w:r>
    </w:p>
    <w:p w:rsidR="005A0CC3" w:rsidRPr="005A0CC3" w:rsidRDefault="005A0CC3" w:rsidP="00AA064B">
      <w:pPr>
        <w:tabs>
          <w:tab w:val="left" w:pos="1185"/>
        </w:tabs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</w:p>
    <w:p w:rsidR="006B2F58" w:rsidRPr="00AD1EF6" w:rsidRDefault="009C4C0B" w:rsidP="00AA064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Број:</w:t>
      </w:r>
      <w:r w:rsidR="00AD1EF6">
        <w:rPr>
          <w:rFonts w:ascii="Arial" w:hAnsi="Arial" w:cs="Arial"/>
          <w:sz w:val="24"/>
          <w:szCs w:val="24"/>
        </w:rPr>
        <w:t>434-3/18</w:t>
      </w:r>
    </w:p>
    <w:p w:rsidR="00AD1EF6" w:rsidRDefault="009C4C0B" w:rsidP="006B2F58">
      <w:pPr>
        <w:spacing w:after="0" w:line="240" w:lineRule="auto"/>
        <w:jc w:val="both"/>
        <w:rPr>
          <w:rFonts w:ascii="Arial" w:hAnsi="Arial" w:cs="Arial"/>
          <w:sz w:val="24"/>
          <w:szCs w:val="24"/>
          <w:lang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Дана:</w:t>
      </w:r>
      <w:r w:rsidR="00AD1EF6">
        <w:rPr>
          <w:rFonts w:ascii="Arial" w:hAnsi="Arial" w:cs="Arial"/>
          <w:sz w:val="24"/>
          <w:szCs w:val="24"/>
        </w:rPr>
        <w:t>19.11.2018.године</w:t>
      </w:r>
    </w:p>
    <w:p w:rsidR="005A0CC3" w:rsidRDefault="005A0CC3" w:rsidP="005A0CC3">
      <w:pPr>
        <w:spacing w:after="0" w:line="240" w:lineRule="auto"/>
        <w:jc w:val="right"/>
        <w:rPr>
          <w:rFonts w:ascii="Arial" w:hAnsi="Arial" w:cs="Arial"/>
          <w:sz w:val="24"/>
          <w:szCs w:val="24"/>
          <w:lang w:val="sr-Cyrl-CS"/>
        </w:rPr>
      </w:pPr>
    </w:p>
    <w:p w:rsidR="009C4C0B" w:rsidRDefault="009C4C0B" w:rsidP="005A0CC3">
      <w:pPr>
        <w:spacing w:after="0" w:line="240" w:lineRule="auto"/>
        <w:jc w:val="right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ПРЕДСЕДНИК</w:t>
      </w:r>
    </w:p>
    <w:p w:rsidR="005A0CC3" w:rsidRPr="005A0CC3" w:rsidRDefault="00AD1EF6" w:rsidP="005A0CC3">
      <w:pPr>
        <w:spacing w:after="0" w:line="240" w:lineRule="auto"/>
        <w:jc w:val="right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Стана Марковић</w:t>
      </w:r>
    </w:p>
    <w:sectPr w:rsidR="005A0CC3" w:rsidRPr="005A0CC3" w:rsidSect="00AD1EF6">
      <w:pgSz w:w="12240" w:h="15840"/>
      <w:pgMar w:top="45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C88" w:rsidRDefault="00BC3C88" w:rsidP="009C4C0B">
      <w:pPr>
        <w:spacing w:after="0" w:line="240" w:lineRule="auto"/>
      </w:pPr>
      <w:r>
        <w:separator/>
      </w:r>
    </w:p>
  </w:endnote>
  <w:endnote w:type="continuationSeparator" w:id="1">
    <w:p w:rsidR="00BC3C88" w:rsidRDefault="00BC3C88" w:rsidP="009C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C88" w:rsidRDefault="00BC3C88" w:rsidP="009C4C0B">
      <w:pPr>
        <w:spacing w:after="0" w:line="240" w:lineRule="auto"/>
      </w:pPr>
      <w:r>
        <w:separator/>
      </w:r>
    </w:p>
  </w:footnote>
  <w:footnote w:type="continuationSeparator" w:id="1">
    <w:p w:rsidR="00BC3C88" w:rsidRDefault="00BC3C88" w:rsidP="009C4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F58"/>
    <w:rsid w:val="0005635B"/>
    <w:rsid w:val="00244983"/>
    <w:rsid w:val="002A2BCE"/>
    <w:rsid w:val="002C210D"/>
    <w:rsid w:val="0032227F"/>
    <w:rsid w:val="003C2195"/>
    <w:rsid w:val="00412760"/>
    <w:rsid w:val="005A0CC3"/>
    <w:rsid w:val="005F6DA7"/>
    <w:rsid w:val="006337FB"/>
    <w:rsid w:val="00694058"/>
    <w:rsid w:val="006B2F58"/>
    <w:rsid w:val="007C49C3"/>
    <w:rsid w:val="007D6AC1"/>
    <w:rsid w:val="008625A9"/>
    <w:rsid w:val="009C4C0B"/>
    <w:rsid w:val="009E5881"/>
    <w:rsid w:val="009E7541"/>
    <w:rsid w:val="00A95B39"/>
    <w:rsid w:val="00AA064B"/>
    <w:rsid w:val="00AD1EF6"/>
    <w:rsid w:val="00AE6364"/>
    <w:rsid w:val="00BB75A8"/>
    <w:rsid w:val="00BC3C88"/>
    <w:rsid w:val="00BF1BD7"/>
    <w:rsid w:val="00CA1D6E"/>
    <w:rsid w:val="00CD74C8"/>
    <w:rsid w:val="00D61B26"/>
    <w:rsid w:val="00DA01C3"/>
    <w:rsid w:val="00E86AB1"/>
    <w:rsid w:val="00EE23DF"/>
    <w:rsid w:val="00F617E9"/>
    <w:rsid w:val="00F7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2F5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4C0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C4C0B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9C4C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C4C0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6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CEB71-D909-46CB-95B2-7CD310FE8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На основу члана 7а и члана 38б Закона о порезима на имовину („Службени гласник РС“, бр</vt:lpstr>
      <vt:lpstr>  На основу члана 7а и члана 38б Закона о порезима на имовину („Службени гласник РС“, бр</vt:lpstr>
    </vt:vector>
  </TitlesOfParts>
  <Company>Unknown Organization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7а и члана 38б Закона о порезима на имовину („Службени гласник РС“, бр</dc:title>
  <dc:creator>Unknown User</dc:creator>
  <cp:lastModifiedBy>Korisnik</cp:lastModifiedBy>
  <cp:revision>5</cp:revision>
  <cp:lastPrinted>2014-11-17T12:09:00Z</cp:lastPrinted>
  <dcterms:created xsi:type="dcterms:W3CDTF">2018-11-01T10:23:00Z</dcterms:created>
  <dcterms:modified xsi:type="dcterms:W3CDTF">2018-11-20T09:07:00Z</dcterms:modified>
</cp:coreProperties>
</file>